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ED5B" w14:textId="214BB924" w:rsidR="00B468A7" w:rsidRPr="00072436" w:rsidRDefault="00B468A7" w:rsidP="005D6FE9">
      <w:pPr>
        <w:jc w:val="center"/>
        <w:rPr>
          <w:b/>
          <w:sz w:val="24"/>
        </w:rPr>
      </w:pPr>
      <w:r w:rsidRPr="00072436">
        <w:rPr>
          <w:b/>
          <w:sz w:val="24"/>
        </w:rPr>
        <w:t>Writing Claims and Outlining</w:t>
      </w:r>
    </w:p>
    <w:p w14:paraId="3F096D4C" w14:textId="78CDFDE3" w:rsidR="00373D92" w:rsidRPr="00072436" w:rsidRDefault="00B468A7">
      <w:pPr>
        <w:rPr>
          <w:sz w:val="24"/>
        </w:rPr>
      </w:pPr>
      <w:r w:rsidRPr="00072436">
        <w:rPr>
          <w:sz w:val="24"/>
        </w:rPr>
        <w:t>In ______________ (“Title of Story”), ________________ (author) explores [how</w:t>
      </w:r>
      <w:proofErr w:type="gramStart"/>
      <w:r w:rsidRPr="00072436">
        <w:rPr>
          <w:sz w:val="24"/>
        </w:rPr>
        <w:t>]_</w:t>
      </w:r>
      <w:proofErr w:type="gramEnd"/>
      <w:r w:rsidRPr="00072436">
        <w:rPr>
          <w:sz w:val="24"/>
        </w:rPr>
        <w:t>______</w:t>
      </w:r>
      <w:r w:rsidR="005D6FE9" w:rsidRPr="00072436">
        <w:rPr>
          <w:sz w:val="24"/>
        </w:rPr>
        <w:t>______________________________.</w:t>
      </w:r>
    </w:p>
    <w:p w14:paraId="0C1E1310" w14:textId="77777777" w:rsidR="005D6FE9" w:rsidRPr="00072436" w:rsidRDefault="005D6FE9">
      <w:pPr>
        <w:rPr>
          <w:sz w:val="24"/>
        </w:rPr>
      </w:pPr>
    </w:p>
    <w:p w14:paraId="2A3EEAC7" w14:textId="77777777" w:rsidR="00373D92" w:rsidRPr="00072436" w:rsidRDefault="00373D92">
      <w:pPr>
        <w:rPr>
          <w:sz w:val="24"/>
        </w:rPr>
      </w:pPr>
      <w:r w:rsidRPr="00072436">
        <w:rPr>
          <w:sz w:val="24"/>
        </w:rPr>
        <w:t>Options for organizing:</w:t>
      </w:r>
    </w:p>
    <w:p w14:paraId="56596377" w14:textId="27CB5AEB" w:rsidR="00373D92" w:rsidRPr="00072436" w:rsidRDefault="00373D92">
      <w:pPr>
        <w:rPr>
          <w:sz w:val="24"/>
        </w:rPr>
      </w:pPr>
      <w:r w:rsidRPr="00072436">
        <w:rPr>
          <w:sz w:val="24"/>
        </w:rPr>
        <w:t xml:space="preserve">~Show how a theme changes across the text </w:t>
      </w:r>
    </w:p>
    <w:p w14:paraId="6A490772" w14:textId="77777777" w:rsidR="00373D92" w:rsidRPr="00072436" w:rsidRDefault="00373D92" w:rsidP="00373D92">
      <w:pPr>
        <w:pStyle w:val="ListParagraph"/>
        <w:numPr>
          <w:ilvl w:val="0"/>
          <w:numId w:val="2"/>
        </w:numPr>
        <w:jc w:val="both"/>
        <w:rPr>
          <w:sz w:val="24"/>
        </w:rPr>
      </w:pPr>
      <w:r w:rsidRPr="00072436">
        <w:rPr>
          <w:sz w:val="24"/>
        </w:rPr>
        <w:t>Beginning</w:t>
      </w:r>
    </w:p>
    <w:p w14:paraId="006A1954" w14:textId="77777777" w:rsidR="00373D92" w:rsidRPr="00072436" w:rsidRDefault="00373D92" w:rsidP="00373D92">
      <w:pPr>
        <w:pStyle w:val="ListParagraph"/>
        <w:numPr>
          <w:ilvl w:val="0"/>
          <w:numId w:val="2"/>
        </w:numPr>
        <w:rPr>
          <w:sz w:val="24"/>
        </w:rPr>
      </w:pPr>
      <w:r w:rsidRPr="00072436">
        <w:rPr>
          <w:sz w:val="24"/>
        </w:rPr>
        <w:t xml:space="preserve">Middle </w:t>
      </w:r>
    </w:p>
    <w:p w14:paraId="01CD3588" w14:textId="77777777" w:rsidR="00373D92" w:rsidRPr="00072436" w:rsidRDefault="00373D92" w:rsidP="00373D92">
      <w:pPr>
        <w:pStyle w:val="ListParagraph"/>
        <w:numPr>
          <w:ilvl w:val="0"/>
          <w:numId w:val="2"/>
        </w:numPr>
        <w:rPr>
          <w:sz w:val="24"/>
        </w:rPr>
      </w:pPr>
      <w:r w:rsidRPr="00072436">
        <w:rPr>
          <w:sz w:val="24"/>
        </w:rPr>
        <w:t>End</w:t>
      </w:r>
    </w:p>
    <w:p w14:paraId="14C23A45" w14:textId="0F6EE093" w:rsidR="00373D92" w:rsidRPr="00072436" w:rsidRDefault="00373D92" w:rsidP="00373D92">
      <w:pPr>
        <w:rPr>
          <w:sz w:val="24"/>
        </w:rPr>
      </w:pPr>
      <w:r w:rsidRPr="00072436">
        <w:rPr>
          <w:sz w:val="24"/>
        </w:rPr>
        <w:t>~Show different ways this th</w:t>
      </w:r>
      <w:bookmarkStart w:id="0" w:name="_GoBack"/>
      <w:bookmarkEnd w:id="0"/>
      <w:r w:rsidRPr="00072436">
        <w:rPr>
          <w:sz w:val="24"/>
        </w:rPr>
        <w:t>eme might be true</w:t>
      </w:r>
    </w:p>
    <w:p w14:paraId="203AEBA5" w14:textId="0720DBFC" w:rsidR="00373D92" w:rsidRPr="00072436" w:rsidRDefault="00373D92" w:rsidP="00373D92">
      <w:pPr>
        <w:pStyle w:val="ListParagraph"/>
        <w:numPr>
          <w:ilvl w:val="0"/>
          <w:numId w:val="3"/>
        </w:numPr>
        <w:rPr>
          <w:sz w:val="24"/>
        </w:rPr>
      </w:pPr>
      <w:r w:rsidRPr="00072436">
        <w:rPr>
          <w:sz w:val="24"/>
        </w:rPr>
        <w:t>In this scene</w:t>
      </w:r>
    </w:p>
    <w:p w14:paraId="5C5FB179" w14:textId="6B1F1481" w:rsidR="00205318" w:rsidRPr="00072436" w:rsidRDefault="00373D92" w:rsidP="00205318">
      <w:pPr>
        <w:pStyle w:val="ListParagraph"/>
        <w:numPr>
          <w:ilvl w:val="0"/>
          <w:numId w:val="3"/>
        </w:numPr>
        <w:rPr>
          <w:sz w:val="24"/>
        </w:rPr>
      </w:pPr>
      <w:r w:rsidRPr="00072436">
        <w:rPr>
          <w:sz w:val="24"/>
        </w:rPr>
        <w:t>Through this craft move</w:t>
      </w:r>
    </w:p>
    <w:p w14:paraId="1EC6FAE4" w14:textId="14120AAE" w:rsidR="00373D92" w:rsidRPr="00072436" w:rsidRDefault="00205318" w:rsidP="00373D92">
      <w:pPr>
        <w:pStyle w:val="ListParagraph"/>
        <w:numPr>
          <w:ilvl w:val="0"/>
          <w:numId w:val="3"/>
        </w:numPr>
        <w:rPr>
          <w:sz w:val="24"/>
        </w:rPr>
      </w:pPr>
      <w:r w:rsidRPr="00072436">
        <w:rPr>
          <w:sz w:val="24"/>
        </w:rPr>
        <w:t>In the way it impacts this character</w:t>
      </w:r>
    </w:p>
    <w:p w14:paraId="7271FF6F" w14:textId="3E9D9928" w:rsidR="00B468A7" w:rsidRPr="00072436" w:rsidRDefault="00B468A7" w:rsidP="00B468A7">
      <w:pPr>
        <w:rPr>
          <w:sz w:val="24"/>
        </w:rPr>
      </w:pPr>
      <w:r w:rsidRPr="00072436">
        <w:rPr>
          <w:noProof/>
          <w:sz w:val="24"/>
        </w:rPr>
        <w:lastRenderedPageBreak/>
        <mc:AlternateContent>
          <mc:Choice Requires="wps">
            <w:drawing>
              <wp:anchor distT="0" distB="0" distL="114300" distR="114300" simplePos="0" relativeHeight="251659264" behindDoc="1" locked="0" layoutInCell="1" allowOverlap="1" wp14:anchorId="3A5AECE1" wp14:editId="4D3E36B9">
                <wp:simplePos x="0" y="0"/>
                <wp:positionH relativeFrom="column">
                  <wp:posOffset>-68239</wp:posOffset>
                </wp:positionH>
                <wp:positionV relativeFrom="paragraph">
                  <wp:posOffset>238779</wp:posOffset>
                </wp:positionV>
                <wp:extent cx="6196084" cy="914400"/>
                <wp:effectExtent l="0" t="0" r="14605" b="19050"/>
                <wp:wrapNone/>
                <wp:docPr id="1" name="Rectangle 1"/>
                <wp:cNvGraphicFramePr/>
                <a:graphic xmlns:a="http://schemas.openxmlformats.org/drawingml/2006/main">
                  <a:graphicData uri="http://schemas.microsoft.com/office/word/2010/wordprocessingShape">
                    <wps:wsp>
                      <wps:cNvSpPr/>
                      <wps:spPr>
                        <a:xfrm>
                          <a:off x="0" y="0"/>
                          <a:ext cx="6196084"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CAFE0" id="Rectangle 1" o:spid="_x0000_s1026" style="position:absolute;margin-left:-5.35pt;margin-top:18.8pt;width:487.9pt;height:1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" fillcolor="white [3201]" strokecolor="#70ad47 [3209]" strokeweight="1pt"/>
            </w:pict>
          </mc:Fallback>
        </mc:AlternateContent>
      </w:r>
    </w:p>
    <w:p w14:paraId="1A613665" w14:textId="77777777" w:rsidR="00B468A7" w:rsidRPr="00072436" w:rsidRDefault="00B468A7" w:rsidP="00B468A7">
      <w:pPr>
        <w:rPr>
          <w:sz w:val="24"/>
        </w:rPr>
      </w:pPr>
      <w:r w:rsidRPr="00072436">
        <w:rPr>
          <w:sz w:val="24"/>
        </w:rPr>
        <w:t>In “All Summer in a Day,” Ray Bradbury explores how when jealousy and grief get the best of us, everyone suffers.</w:t>
      </w:r>
    </w:p>
    <w:p w14:paraId="1E7077EA" w14:textId="77777777" w:rsidR="00B468A7" w:rsidRPr="00072436" w:rsidRDefault="00B468A7" w:rsidP="00B468A7">
      <w:pPr>
        <w:rPr>
          <w:sz w:val="24"/>
        </w:rPr>
      </w:pPr>
    </w:p>
    <w:p w14:paraId="5BB520D3" w14:textId="77777777" w:rsidR="00AE71B1" w:rsidRPr="00072436" w:rsidRDefault="00AE71B1" w:rsidP="00B468A7">
      <w:pPr>
        <w:rPr>
          <w:sz w:val="24"/>
        </w:rPr>
      </w:pPr>
    </w:p>
    <w:p w14:paraId="0E52F01F" w14:textId="7EE956C0" w:rsidR="005D6FE9" w:rsidRPr="00072436" w:rsidRDefault="00B468A7" w:rsidP="00B468A7">
      <w:pPr>
        <w:rPr>
          <w:sz w:val="24"/>
        </w:rPr>
      </w:pPr>
      <w:r w:rsidRPr="00072436">
        <w:rPr>
          <w:sz w:val="24"/>
        </w:rPr>
        <w:t>(Define terms): By “suffers,” I mean that everyone is harmed in some way.</w:t>
      </w:r>
    </w:p>
    <w:p w14:paraId="4DAE4631" w14:textId="77777777" w:rsidR="005D6FE9" w:rsidRPr="00072436" w:rsidRDefault="005D6FE9">
      <w:pPr>
        <w:rPr>
          <w:sz w:val="24"/>
        </w:rPr>
      </w:pPr>
      <w:r w:rsidRPr="00072436">
        <w:rPr>
          <w:sz w:val="24"/>
        </w:rPr>
        <w:t>Option 1:</w:t>
      </w:r>
    </w:p>
    <w:p w14:paraId="1824FB47" w14:textId="77777777" w:rsidR="005D6FE9" w:rsidRPr="00072436" w:rsidRDefault="005D6FE9" w:rsidP="005D6FE9">
      <w:pPr>
        <w:pStyle w:val="ListParagraph"/>
        <w:numPr>
          <w:ilvl w:val="0"/>
          <w:numId w:val="4"/>
        </w:numPr>
        <w:rPr>
          <w:sz w:val="24"/>
        </w:rPr>
      </w:pPr>
      <w:r w:rsidRPr="00072436">
        <w:rPr>
          <w:sz w:val="24"/>
        </w:rPr>
        <w:t>In the beginning, we see how much pain everyone is in</w:t>
      </w:r>
    </w:p>
    <w:p w14:paraId="11E3368E" w14:textId="77777777" w:rsidR="005D6FE9" w:rsidRPr="00072436" w:rsidRDefault="005D6FE9" w:rsidP="005D6FE9">
      <w:pPr>
        <w:pStyle w:val="ListParagraph"/>
        <w:numPr>
          <w:ilvl w:val="0"/>
          <w:numId w:val="4"/>
        </w:numPr>
        <w:rPr>
          <w:sz w:val="24"/>
        </w:rPr>
      </w:pPr>
      <w:r w:rsidRPr="00072436">
        <w:rPr>
          <w:sz w:val="24"/>
        </w:rPr>
        <w:t>In the middle, we see how Margot’s grief hurts the children</w:t>
      </w:r>
    </w:p>
    <w:p w14:paraId="12E31320" w14:textId="77777777" w:rsidR="005D6FE9" w:rsidRPr="00072436" w:rsidRDefault="005D6FE9" w:rsidP="005D6FE9">
      <w:pPr>
        <w:pStyle w:val="ListParagraph"/>
        <w:numPr>
          <w:ilvl w:val="0"/>
          <w:numId w:val="4"/>
        </w:numPr>
        <w:rPr>
          <w:sz w:val="24"/>
        </w:rPr>
      </w:pPr>
      <w:r w:rsidRPr="00072436">
        <w:rPr>
          <w:sz w:val="24"/>
        </w:rPr>
        <w:t>At the end, the children’s jealousy hurts Margot</w:t>
      </w:r>
    </w:p>
    <w:p w14:paraId="2CAD7E92" w14:textId="77777777" w:rsidR="005D6FE9" w:rsidRPr="00072436" w:rsidRDefault="005D6FE9" w:rsidP="005D6FE9">
      <w:pPr>
        <w:rPr>
          <w:sz w:val="24"/>
        </w:rPr>
      </w:pPr>
      <w:r w:rsidRPr="00072436">
        <w:rPr>
          <w:sz w:val="24"/>
        </w:rPr>
        <w:t>Option 2:</w:t>
      </w:r>
    </w:p>
    <w:p w14:paraId="6083CFEC" w14:textId="77777777" w:rsidR="005D6FE9" w:rsidRPr="00072436" w:rsidRDefault="005D6FE9" w:rsidP="005D6FE9">
      <w:pPr>
        <w:pStyle w:val="ListParagraph"/>
        <w:numPr>
          <w:ilvl w:val="0"/>
          <w:numId w:val="5"/>
        </w:numPr>
        <w:rPr>
          <w:sz w:val="24"/>
        </w:rPr>
      </w:pPr>
      <w:r w:rsidRPr="00072436">
        <w:rPr>
          <w:sz w:val="24"/>
        </w:rPr>
        <w:lastRenderedPageBreak/>
        <w:t>When Margot can’t get over her own grief, this impacts her relationship with the other children and rubs salt in their wounds</w:t>
      </w:r>
    </w:p>
    <w:p w14:paraId="730826F8" w14:textId="2227D758" w:rsidR="005D6FE9" w:rsidRPr="00072436" w:rsidRDefault="005D6FE9" w:rsidP="005D6FE9">
      <w:pPr>
        <w:pStyle w:val="ListParagraph"/>
        <w:numPr>
          <w:ilvl w:val="0"/>
          <w:numId w:val="5"/>
        </w:numPr>
        <w:rPr>
          <w:sz w:val="24"/>
        </w:rPr>
      </w:pPr>
      <w:r w:rsidRPr="00072436">
        <w:rPr>
          <w:sz w:val="24"/>
        </w:rPr>
        <w:t>In Bradbury’s use of descriptive language and sentence structure, we see that the kids are so caught up in their own pain, they get carried away and do something they’ll come to regret.</w:t>
      </w:r>
    </w:p>
    <w:p w14:paraId="6D7D18BE" w14:textId="732B1FB1" w:rsidR="005D6FE9" w:rsidRPr="00072436" w:rsidRDefault="005D6FE9" w:rsidP="005D6FE9">
      <w:pPr>
        <w:pStyle w:val="ListParagraph"/>
        <w:numPr>
          <w:ilvl w:val="0"/>
          <w:numId w:val="5"/>
        </w:numPr>
        <w:rPr>
          <w:sz w:val="24"/>
        </w:rPr>
      </w:pPr>
      <w:r w:rsidRPr="00072436">
        <w:rPr>
          <w:sz w:val="24"/>
        </w:rPr>
        <w:t>The kids and Margot both having to deal with the consequences and suffering at the end of the story (guilt and loss)</w:t>
      </w:r>
    </w:p>
    <w:p w14:paraId="1080AD8E" w14:textId="487556A8" w:rsidR="005D6FE9" w:rsidRPr="00072436" w:rsidRDefault="005D6FE9" w:rsidP="005D6FE9">
      <w:pPr>
        <w:pStyle w:val="ListParagraph"/>
        <w:numPr>
          <w:ilvl w:val="0"/>
          <w:numId w:val="5"/>
        </w:numPr>
        <w:rPr>
          <w:sz w:val="24"/>
        </w:rPr>
      </w:pPr>
      <w:r w:rsidRPr="00072436">
        <w:rPr>
          <w:sz w:val="24"/>
        </w:rPr>
        <w:br w:type="page"/>
      </w:r>
    </w:p>
    <w:p w14:paraId="06E4DF2D" w14:textId="1812553D" w:rsidR="005D6FE9" w:rsidRPr="00072436" w:rsidRDefault="005D6FE9" w:rsidP="005D6FE9">
      <w:pPr>
        <w:rPr>
          <w:sz w:val="24"/>
        </w:rPr>
      </w:pPr>
      <w:r w:rsidRPr="00072436">
        <w:rPr>
          <w:noProof/>
          <w:sz w:val="24"/>
        </w:rPr>
        <w:lastRenderedPageBreak/>
        <mc:AlternateContent>
          <mc:Choice Requires="wps">
            <w:drawing>
              <wp:anchor distT="0" distB="0" distL="114300" distR="114300" simplePos="0" relativeHeight="251660288" behindDoc="1" locked="0" layoutInCell="1" allowOverlap="1" wp14:anchorId="125CBEC8" wp14:editId="3D43B188">
                <wp:simplePos x="0" y="0"/>
                <wp:positionH relativeFrom="column">
                  <wp:posOffset>-287079</wp:posOffset>
                </wp:positionH>
                <wp:positionV relativeFrom="paragraph">
                  <wp:posOffset>-10633</wp:posOffset>
                </wp:positionV>
                <wp:extent cx="6581553" cy="1020726"/>
                <wp:effectExtent l="0" t="0" r="10160" b="27305"/>
                <wp:wrapNone/>
                <wp:docPr id="2" name="Rectangle 2"/>
                <wp:cNvGraphicFramePr/>
                <a:graphic xmlns:a="http://schemas.openxmlformats.org/drawingml/2006/main">
                  <a:graphicData uri="http://schemas.microsoft.com/office/word/2010/wordprocessingShape">
                    <wps:wsp>
                      <wps:cNvSpPr/>
                      <wps:spPr>
                        <a:xfrm>
                          <a:off x="0" y="0"/>
                          <a:ext cx="6581553" cy="102072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94E9A" id="Rectangle 2" o:spid="_x0000_s1026" style="position:absolute;margin-left:-22.6pt;margin-top:-.85pt;width:518.25pt;height:80.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" fillcolor="white [3201]" strokecolor="#70ad47 [3209]" strokeweight="1pt"/>
            </w:pict>
          </mc:Fallback>
        </mc:AlternateContent>
      </w:r>
    </w:p>
    <w:p w14:paraId="15526A1D" w14:textId="77777777" w:rsidR="005D6FE9" w:rsidRPr="00072436" w:rsidRDefault="005D6FE9" w:rsidP="005D6FE9">
      <w:pPr>
        <w:rPr>
          <w:sz w:val="24"/>
        </w:rPr>
      </w:pPr>
      <w:r w:rsidRPr="00072436">
        <w:rPr>
          <w:sz w:val="24"/>
        </w:rPr>
        <w:t>In “All Summer in a Day,” Ray Bradbury explores how when jealousy and grief get the best of us, everyone suffers.</w:t>
      </w:r>
    </w:p>
    <w:p w14:paraId="15BD86D2" w14:textId="77777777" w:rsidR="005D6FE9" w:rsidRPr="00072436" w:rsidRDefault="005D6FE9" w:rsidP="005D6FE9">
      <w:pPr>
        <w:rPr>
          <w:sz w:val="24"/>
        </w:rPr>
      </w:pPr>
    </w:p>
    <w:p w14:paraId="22E9E72E" w14:textId="77777777" w:rsidR="005D6FE9" w:rsidRPr="00072436" w:rsidRDefault="005D6FE9" w:rsidP="005D6FE9">
      <w:pPr>
        <w:rPr>
          <w:sz w:val="24"/>
        </w:rPr>
      </w:pPr>
    </w:p>
    <w:p w14:paraId="02568EBB" w14:textId="77777777" w:rsidR="005D6FE9" w:rsidRPr="00072436" w:rsidRDefault="005D6FE9" w:rsidP="005D6FE9">
      <w:pPr>
        <w:rPr>
          <w:sz w:val="24"/>
        </w:rPr>
      </w:pPr>
      <w:r w:rsidRPr="00072436">
        <w:rPr>
          <w:sz w:val="24"/>
        </w:rPr>
        <w:t>(Define terms): By “suffers,” I mean that everyone is harmed in some way.</w:t>
      </w:r>
    </w:p>
    <w:p w14:paraId="49E67C66" w14:textId="1ED29A93" w:rsidR="005D6FE9" w:rsidRPr="00072436" w:rsidRDefault="005D6FE9" w:rsidP="00B468A7">
      <w:pPr>
        <w:rPr>
          <w:sz w:val="24"/>
        </w:rPr>
      </w:pPr>
    </w:p>
    <w:p w14:paraId="272A8341" w14:textId="77777777" w:rsidR="00B468A7" w:rsidRPr="00072436" w:rsidRDefault="00B468A7" w:rsidP="00B468A7">
      <w:pPr>
        <w:pStyle w:val="ListParagraph"/>
        <w:numPr>
          <w:ilvl w:val="0"/>
          <w:numId w:val="1"/>
        </w:numPr>
        <w:rPr>
          <w:sz w:val="24"/>
        </w:rPr>
      </w:pPr>
      <w:r w:rsidRPr="00072436">
        <w:rPr>
          <w:sz w:val="24"/>
        </w:rPr>
        <w:t>The children are in pain and suffer because they are so jealous of Margot having seen the sun.</w:t>
      </w:r>
    </w:p>
    <w:p w14:paraId="24FA2623" w14:textId="77777777" w:rsidR="00B468A7" w:rsidRPr="00072436" w:rsidRDefault="00B468A7" w:rsidP="00B468A7">
      <w:pPr>
        <w:pStyle w:val="ListParagraph"/>
        <w:numPr>
          <w:ilvl w:val="1"/>
          <w:numId w:val="1"/>
        </w:numPr>
        <w:rPr>
          <w:sz w:val="24"/>
        </w:rPr>
      </w:pPr>
      <w:r w:rsidRPr="00072436">
        <w:rPr>
          <w:sz w:val="24"/>
        </w:rPr>
        <w:t>“Margot stood apart from them, from these children who could never remember a time when there wasn’t rain and rain and rain.  They were all nine years old, and if there had been a day, seven years ago, when the sun came out for an hour and showed its face to the stunned world, they could not recall.”</w:t>
      </w:r>
    </w:p>
    <w:p w14:paraId="2B95D82B" w14:textId="77777777" w:rsidR="00B468A7" w:rsidRPr="00072436" w:rsidRDefault="00B468A7" w:rsidP="00B468A7">
      <w:pPr>
        <w:pStyle w:val="ListParagraph"/>
        <w:numPr>
          <w:ilvl w:val="1"/>
          <w:numId w:val="1"/>
        </w:numPr>
        <w:rPr>
          <w:sz w:val="24"/>
        </w:rPr>
      </w:pPr>
      <w:r w:rsidRPr="00072436">
        <w:rPr>
          <w:sz w:val="24"/>
        </w:rPr>
        <w:lastRenderedPageBreak/>
        <w:t xml:space="preserve"> “…They were dreaming and remembering gold or a yellow crayon or a coin large enough to buy the world with.  She knew they thought they remembered a warmness…”</w:t>
      </w:r>
    </w:p>
    <w:p w14:paraId="2E92C017" w14:textId="77777777" w:rsidR="00B468A7" w:rsidRPr="00072436" w:rsidRDefault="00B468A7" w:rsidP="00B468A7">
      <w:pPr>
        <w:pStyle w:val="ListParagraph"/>
        <w:ind w:left="1440"/>
        <w:rPr>
          <w:sz w:val="24"/>
        </w:rPr>
      </w:pPr>
    </w:p>
    <w:p w14:paraId="4EDFFD5C" w14:textId="77777777" w:rsidR="00B468A7" w:rsidRPr="00072436" w:rsidRDefault="00B468A7" w:rsidP="00B468A7">
      <w:pPr>
        <w:pStyle w:val="ListParagraph"/>
        <w:numPr>
          <w:ilvl w:val="0"/>
          <w:numId w:val="1"/>
        </w:numPr>
        <w:rPr>
          <w:sz w:val="24"/>
        </w:rPr>
      </w:pPr>
      <w:r w:rsidRPr="00072436">
        <w:rPr>
          <w:sz w:val="24"/>
        </w:rPr>
        <w:t>Margot is so caught up in her grief, that she makes others suffer too.</w:t>
      </w:r>
      <w:r w:rsidR="00AE71B1" w:rsidRPr="00072436">
        <w:rPr>
          <w:sz w:val="24"/>
        </w:rPr>
        <w:t xml:space="preserve">  And she’s fueling their jealousy by always talking about the sun.</w:t>
      </w:r>
    </w:p>
    <w:p w14:paraId="02078572" w14:textId="77777777" w:rsidR="00B468A7" w:rsidRPr="00072436" w:rsidRDefault="00B468A7" w:rsidP="00B468A7">
      <w:pPr>
        <w:pStyle w:val="ListParagraph"/>
        <w:numPr>
          <w:ilvl w:val="1"/>
          <w:numId w:val="1"/>
        </w:numPr>
        <w:rPr>
          <w:sz w:val="24"/>
        </w:rPr>
      </w:pPr>
      <w:r w:rsidRPr="00072436">
        <w:rPr>
          <w:sz w:val="24"/>
        </w:rPr>
        <w:t>“If they tagged her and ran, she stood blinking after them and did not follow.  When the class sang songs</w:t>
      </w:r>
      <w:r w:rsidR="00AE71B1" w:rsidRPr="00072436">
        <w:rPr>
          <w:sz w:val="24"/>
        </w:rPr>
        <w:t xml:space="preserve"> about happiness and life and games her lips barely moved.”</w:t>
      </w:r>
    </w:p>
    <w:p w14:paraId="759723C7" w14:textId="77777777" w:rsidR="00AE71B1" w:rsidRPr="00072436" w:rsidRDefault="00AE71B1" w:rsidP="00AE71B1">
      <w:pPr>
        <w:pStyle w:val="ListParagraph"/>
        <w:ind w:left="1440"/>
        <w:rPr>
          <w:sz w:val="24"/>
        </w:rPr>
      </w:pPr>
    </w:p>
    <w:p w14:paraId="4244806E" w14:textId="77777777" w:rsidR="00AE71B1" w:rsidRPr="00072436" w:rsidRDefault="00AE71B1" w:rsidP="00AE71B1">
      <w:pPr>
        <w:pStyle w:val="ListParagraph"/>
        <w:numPr>
          <w:ilvl w:val="0"/>
          <w:numId w:val="1"/>
        </w:numPr>
        <w:rPr>
          <w:sz w:val="24"/>
        </w:rPr>
      </w:pPr>
      <w:r w:rsidRPr="00072436">
        <w:rPr>
          <w:sz w:val="24"/>
        </w:rPr>
        <w:t xml:space="preserve">Margot suffers when the children take out their jealousy and grief on her, because they let it get the best of them.  She misses her chance to see the sun.  </w:t>
      </w:r>
    </w:p>
    <w:p w14:paraId="58FFE589" w14:textId="131ABAD1" w:rsidR="00AE71B1" w:rsidRPr="00072436" w:rsidRDefault="00AE71B1" w:rsidP="00AE71B1">
      <w:pPr>
        <w:pStyle w:val="ListParagraph"/>
        <w:numPr>
          <w:ilvl w:val="1"/>
          <w:numId w:val="1"/>
        </w:numPr>
      </w:pPr>
      <w:r w:rsidRPr="00072436">
        <w:rPr>
          <w:sz w:val="24"/>
        </w:rPr>
        <w:t>“They surged about her, caught her up and bore her, protesting, and then pleading, and then crying, back into a tunnel, a room, a closet, where t</w:t>
      </w:r>
      <w:r w:rsidR="00D068D5" w:rsidRPr="00072436">
        <w:rPr>
          <w:sz w:val="24"/>
        </w:rPr>
        <w:t>hey slammed and locked the door.</w:t>
      </w:r>
      <w:r w:rsidRPr="00072436">
        <w:rPr>
          <w:sz w:val="24"/>
        </w:rPr>
        <w:t>”</w:t>
      </w:r>
    </w:p>
    <w:p w14:paraId="67289999" w14:textId="77777777" w:rsidR="00D068D5" w:rsidRPr="00072436" w:rsidRDefault="00D068D5" w:rsidP="00D068D5">
      <w:pPr>
        <w:pStyle w:val="ListParagraph"/>
        <w:ind w:left="1440"/>
      </w:pPr>
    </w:p>
    <w:p w14:paraId="6C158FFC" w14:textId="77777777" w:rsidR="00AE71B1" w:rsidRPr="00072436" w:rsidRDefault="00AE71B1" w:rsidP="00AE71B1">
      <w:pPr>
        <w:pStyle w:val="ListParagraph"/>
        <w:numPr>
          <w:ilvl w:val="0"/>
          <w:numId w:val="1"/>
        </w:numPr>
      </w:pPr>
      <w:r w:rsidRPr="00072436">
        <w:t>In the end, everyone suffers because Margot missed her chance, and the kids have to live with what they’ve done.</w:t>
      </w:r>
    </w:p>
    <w:p w14:paraId="1241A0E0" w14:textId="77777777" w:rsidR="00AE71B1" w:rsidRPr="00072436" w:rsidRDefault="00AE71B1" w:rsidP="00AE71B1">
      <w:pPr>
        <w:pStyle w:val="ListParagraph"/>
        <w:numPr>
          <w:ilvl w:val="1"/>
          <w:numId w:val="1"/>
        </w:numPr>
      </w:pPr>
      <w:r w:rsidRPr="00072436">
        <w:lastRenderedPageBreak/>
        <w:t>“They stood as if someone had driven them, like so many stakes into the floor.  They looked at each other and then looked away.  They glanced out at the world that was raining now and raining and raining steadily.  They could not meet each other’s glances.  Their faces were solemn and pale.  They looked at their hands and feet, their faces down.</w:t>
      </w:r>
    </w:p>
    <w:sectPr w:rsidR="00AE71B1" w:rsidRPr="0007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93B8F"/>
    <w:multiLevelType w:val="hybridMultilevel"/>
    <w:tmpl w:val="54D61F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B305B3"/>
    <w:multiLevelType w:val="hybridMultilevel"/>
    <w:tmpl w:val="C79E8A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F902D2"/>
    <w:multiLevelType w:val="hybridMultilevel"/>
    <w:tmpl w:val="C8502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D255F1"/>
    <w:multiLevelType w:val="hybridMultilevel"/>
    <w:tmpl w:val="6CBE2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8004CE"/>
    <w:multiLevelType w:val="hybridMultilevel"/>
    <w:tmpl w:val="494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A7"/>
    <w:rsid w:val="00072436"/>
    <w:rsid w:val="00205318"/>
    <w:rsid w:val="00373D92"/>
    <w:rsid w:val="00420D17"/>
    <w:rsid w:val="00421A06"/>
    <w:rsid w:val="005D6FE9"/>
    <w:rsid w:val="006F56C9"/>
    <w:rsid w:val="00AE71B1"/>
    <w:rsid w:val="00B468A7"/>
    <w:rsid w:val="00D068D5"/>
    <w:rsid w:val="00DD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916C"/>
  <w15:chartTrackingRefBased/>
  <w15:docId w15:val="{07929878-768F-442E-891A-8F685BA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F1D6AD15F5E4B81086F29E294BD7F" ma:contentTypeVersion="1" ma:contentTypeDescription="Create a new document." ma:contentTypeScope="" ma:versionID="f210985b5ce3a6780983cb11a4507f7d">
  <xsd:schema xmlns:xsd="http://www.w3.org/2001/XMLSchema" xmlns:xs="http://www.w3.org/2001/XMLSchema" xmlns:p="http://schemas.microsoft.com/office/2006/metadata/properties" xmlns:ns3="62a5d00f-a4d6-4ac6-969a-6b0ea17affcf" targetNamespace="http://schemas.microsoft.com/office/2006/metadata/properties" ma:root="true" ma:fieldsID="698ced3264118460c8ee8d144c4d88c9" ns3:_="">
    <xsd:import namespace="62a5d00f-a4d6-4ac6-969a-6b0ea17affc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5d00f-a4d6-4ac6-969a-6b0ea17aff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D537-AC01-435B-BD21-15161936A1D7}">
  <ds:schemaRefs>
    <ds:schemaRef ds:uri="http://schemas.microsoft.com/office/2006/documentManagement/types"/>
    <ds:schemaRef ds:uri="http://purl.org/dc/terms/"/>
    <ds:schemaRef ds:uri="http://schemas.openxmlformats.org/package/2006/metadata/core-properties"/>
    <ds:schemaRef ds:uri="http://purl.org/dc/elements/1.1/"/>
    <ds:schemaRef ds:uri="62a5d00f-a4d6-4ac6-969a-6b0ea17affcf"/>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0F4F469-E21D-4917-A730-82E728486C3F}">
  <ds:schemaRefs>
    <ds:schemaRef ds:uri="http://schemas.microsoft.com/sharepoint/v3/contenttype/forms"/>
  </ds:schemaRefs>
</ds:datastoreItem>
</file>

<file path=customXml/itemProps3.xml><?xml version="1.0" encoding="utf-8"?>
<ds:datastoreItem xmlns:ds="http://schemas.openxmlformats.org/officeDocument/2006/customXml" ds:itemID="{9FF0E0FB-EED9-4CF0-AE57-802AB37BC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5d00f-a4d6-4ac6-969a-6b0ea17af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E2835-3426-420E-8463-DE5FD1E8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Lauter</dc:creator>
  <cp:keywords/>
  <dc:description/>
  <cp:lastModifiedBy>Liza Lauter</cp:lastModifiedBy>
  <cp:revision>6</cp:revision>
  <dcterms:created xsi:type="dcterms:W3CDTF">2015-01-27T19:43:00Z</dcterms:created>
  <dcterms:modified xsi:type="dcterms:W3CDTF">2015-01-28T19:23:00Z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0x010100E8FF1D6AD15F5E4B81086F29E294BD7F</vt:lpwstr>
  </property>
</Properties>
</file>